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2FABC" w14:textId="77777777" w:rsidR="00974D82" w:rsidRDefault="00D74CD2" w:rsidP="00D74CD2">
      <w:pPr>
        <w:rPr>
          <w:lang w:val="en-GB"/>
        </w:rPr>
      </w:pPr>
      <w:r>
        <w:rPr>
          <w:noProof/>
        </w:rPr>
        <w:drawing>
          <wp:anchor distT="0" distB="0" distL="114300" distR="114300" simplePos="0" relativeHeight="251658240" behindDoc="0" locked="0" layoutInCell="1" allowOverlap="1" wp14:anchorId="0D4B6481" wp14:editId="6E615341">
            <wp:simplePos x="0" y="0"/>
            <wp:positionH relativeFrom="margin">
              <wp:align>left</wp:align>
            </wp:positionH>
            <wp:positionV relativeFrom="paragraph">
              <wp:posOffset>4364</wp:posOffset>
            </wp:positionV>
            <wp:extent cx="2286000" cy="1558800"/>
            <wp:effectExtent l="0" t="0" r="0" b="3810"/>
            <wp:wrapThrough wrapText="bothSides">
              <wp:wrapPolygon edited="0">
                <wp:start x="0" y="0"/>
                <wp:lineTo x="0" y="21389"/>
                <wp:lineTo x="21420" y="21389"/>
                <wp:lineTo x="21420" y="0"/>
                <wp:lineTo x="0" y="0"/>
              </wp:wrapPolygon>
            </wp:wrapThrough>
            <wp:docPr id="128925432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6000" cy="1558800"/>
                    </a:xfrm>
                    <a:prstGeom prst="rect">
                      <a:avLst/>
                    </a:prstGeom>
                    <a:noFill/>
                  </pic:spPr>
                </pic:pic>
              </a:graphicData>
            </a:graphic>
          </wp:anchor>
        </w:drawing>
      </w:r>
      <w:r w:rsidRPr="00D74CD2">
        <w:rPr>
          <w:rFonts w:ascii="ADLaM Display" w:hAnsi="ADLaM Display" w:cs="ADLaM Display"/>
          <w:sz w:val="72"/>
          <w:szCs w:val="72"/>
          <w:lang w:val="en-GB"/>
        </w:rPr>
        <w:t>Andrew Grima</w:t>
      </w:r>
      <w:r w:rsidRPr="00D74CD2">
        <w:rPr>
          <w:lang w:val="en-GB"/>
        </w:rPr>
        <w:t xml:space="preserve"> </w:t>
      </w:r>
    </w:p>
    <w:p w14:paraId="4428E8FA" w14:textId="5D32F2A1" w:rsidR="00D74CD2" w:rsidRDefault="00D74CD2" w:rsidP="00D74CD2">
      <w:pPr>
        <w:rPr>
          <w:lang w:val="en-GB"/>
        </w:rPr>
      </w:pPr>
      <w:r w:rsidRPr="00D74CD2">
        <w:rPr>
          <w:lang w:val="en-GB"/>
        </w:rPr>
        <w:t>(31 May 1921 – 26 December 2007) was an Anglo-Italian jewellery designer.</w:t>
      </w:r>
    </w:p>
    <w:p w14:paraId="758CE855" w14:textId="77777777" w:rsidR="00277E7C" w:rsidRDefault="00277E7C">
      <w:pPr>
        <w:rPr>
          <w:sz w:val="16"/>
          <w:szCs w:val="16"/>
          <w:lang w:val="en-GB"/>
        </w:rPr>
      </w:pPr>
    </w:p>
    <w:p w14:paraId="74532ED2" w14:textId="39B9F2B9" w:rsidR="00D74CD2" w:rsidRPr="00277E7C" w:rsidRDefault="00D74CD2">
      <w:pPr>
        <w:rPr>
          <w:sz w:val="16"/>
          <w:szCs w:val="16"/>
          <w:lang w:val="en-GB"/>
        </w:rPr>
      </w:pPr>
      <w:r w:rsidRPr="00277E7C">
        <w:rPr>
          <w:sz w:val="16"/>
          <w:szCs w:val="16"/>
          <w:lang w:val="en-GB"/>
        </w:rPr>
        <w:t>https://en.wikipedia.org/wiki/Andrew_Grima</w:t>
      </w:r>
    </w:p>
    <w:p w14:paraId="23B5B106" w14:textId="77777777" w:rsidR="00D74CD2" w:rsidRPr="00D74CD2" w:rsidRDefault="00D74CD2">
      <w:pPr>
        <w:rPr>
          <w:lang w:val="en-GB"/>
        </w:rPr>
      </w:pPr>
    </w:p>
    <w:p w14:paraId="2DF40130" w14:textId="3B029F35" w:rsidR="00FE3695" w:rsidRPr="00D74CD2" w:rsidRDefault="00D74CD2" w:rsidP="00FE3695">
      <w:pPr>
        <w:rPr>
          <w:lang w:val="en-GB"/>
        </w:rPr>
      </w:pPr>
      <w:r w:rsidRPr="00D74CD2">
        <w:rPr>
          <w:lang w:val="en-GB"/>
        </w:rPr>
        <w:t>Grima was born in Rome to Italian-Maltese parents and grew up in London</w:t>
      </w:r>
      <w:r>
        <w:rPr>
          <w:lang w:val="en-GB"/>
        </w:rPr>
        <w:t xml:space="preserve">. </w:t>
      </w:r>
      <w:r w:rsidR="00FE3695" w:rsidRPr="00FE3695">
        <w:rPr>
          <w:lang w:val="en-GB"/>
        </w:rPr>
        <w:t>He studied mechanical engineering at the University of Nottingham. The family was artistic and creative</w:t>
      </w:r>
      <w:r w:rsidR="00FE3695">
        <w:rPr>
          <w:lang w:val="en-GB"/>
        </w:rPr>
        <w:t>.</w:t>
      </w:r>
      <w:r w:rsidR="00FE3695" w:rsidRPr="00FE3695">
        <w:rPr>
          <w:lang w:val="en-GB"/>
        </w:rPr>
        <w:t xml:space="preserve"> </w:t>
      </w:r>
      <w:r w:rsidR="00FE3695" w:rsidRPr="00FE3695">
        <w:rPr>
          <w:lang w:val="en-GB"/>
        </w:rPr>
        <w:t xml:space="preserve">After the </w:t>
      </w:r>
      <w:r w:rsidR="00FE3695">
        <w:rPr>
          <w:lang w:val="en-GB"/>
        </w:rPr>
        <w:t>word war II</w:t>
      </w:r>
      <w:r w:rsidR="00FE3695" w:rsidRPr="00FE3695">
        <w:rPr>
          <w:lang w:val="en-GB"/>
        </w:rPr>
        <w:t>, he started work in his father-in-law's jewellery firm in London, Haller Jewellery Company Limited (H.J. Co) initially in the accounts department, before moving into design.</w:t>
      </w:r>
      <w:r w:rsidR="00FE3695">
        <w:rPr>
          <w:lang w:val="en-GB"/>
        </w:rPr>
        <w:t xml:space="preserve">  </w:t>
      </w:r>
      <w:r w:rsidR="00FE3695" w:rsidRPr="00D74CD2">
        <w:rPr>
          <w:lang w:val="en-GB"/>
        </w:rPr>
        <w:t>https://en.wikipedia.org/wiki/Andrew_Grima</w:t>
      </w:r>
    </w:p>
    <w:p w14:paraId="326ED231" w14:textId="14736FC3" w:rsidR="00D74CD2" w:rsidRPr="00D74CD2" w:rsidRDefault="00FE3695" w:rsidP="00FE3695">
      <w:pPr>
        <w:rPr>
          <w:lang w:val="en-GB"/>
        </w:rPr>
      </w:pPr>
      <w:r w:rsidRPr="00097D26">
        <w:rPr>
          <w:b/>
          <w:bCs/>
          <w:lang w:val="en-GB"/>
        </w:rPr>
        <w:t>The father of modern jewellery</w:t>
      </w:r>
      <w:r w:rsidRPr="00FE3695">
        <w:rPr>
          <w:lang w:val="en-GB"/>
        </w:rPr>
        <w:t>, the golden engineer, the King of Bling... These are just some of the epithets assigned to Andrew Grima, the British genius who marched in the vanguard of a 1960s London-based movement that created a new vocabulary for jewellery design.</w:t>
      </w:r>
      <w:r>
        <w:rPr>
          <w:lang w:val="en-GB"/>
        </w:rPr>
        <w:t xml:space="preserve"> </w:t>
      </w:r>
      <w:r w:rsidRPr="00FE3695">
        <w:rPr>
          <w:lang w:val="en-GB"/>
        </w:rPr>
        <w:t>Jeweller to the royals and the jet set, to the rule makers and the tastemakers</w:t>
      </w:r>
      <w:r>
        <w:rPr>
          <w:lang w:val="en-GB"/>
        </w:rPr>
        <w:t xml:space="preserve">. </w:t>
      </w:r>
      <w:r w:rsidRPr="00FE3695">
        <w:rPr>
          <w:lang w:val="en-GB"/>
        </w:rPr>
        <w:t>https://grimajewellery.com/the-book/</w:t>
      </w:r>
    </w:p>
    <w:p w14:paraId="089D3674" w14:textId="77777777" w:rsidR="00D74CD2" w:rsidRPr="00D74CD2" w:rsidRDefault="00D74CD2">
      <w:pPr>
        <w:rPr>
          <w:lang w:val="en-GB"/>
        </w:rPr>
      </w:pPr>
    </w:p>
    <w:p w14:paraId="096C725C" w14:textId="7F512CCD" w:rsidR="00D74CD2" w:rsidRPr="00D74CD2" w:rsidRDefault="00097D26">
      <w:pPr>
        <w:rPr>
          <w:lang w:val="en-GB"/>
        </w:rPr>
      </w:pPr>
      <w:r>
        <w:rPr>
          <w:noProof/>
          <w:lang w:val="en-GB"/>
        </w:rPr>
        <w:drawing>
          <wp:inline distT="0" distB="0" distL="0" distR="0" wp14:anchorId="559999CF" wp14:editId="2D039FE1">
            <wp:extent cx="5437762" cy="2718881"/>
            <wp:effectExtent l="0" t="0" r="0" b="5715"/>
            <wp:docPr id="37761775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61556" cy="2730778"/>
                    </a:xfrm>
                    <a:prstGeom prst="rect">
                      <a:avLst/>
                    </a:prstGeom>
                    <a:noFill/>
                  </pic:spPr>
                </pic:pic>
              </a:graphicData>
            </a:graphic>
          </wp:inline>
        </w:drawing>
      </w:r>
    </w:p>
    <w:p w14:paraId="74B17FAB" w14:textId="33A9C8C0" w:rsidR="00D74CD2" w:rsidRPr="00277E7C" w:rsidRDefault="00097D26">
      <w:pPr>
        <w:rPr>
          <w:sz w:val="16"/>
          <w:szCs w:val="16"/>
          <w:lang w:val="en-GB"/>
        </w:rPr>
      </w:pPr>
      <w:r w:rsidRPr="00277E7C">
        <w:rPr>
          <w:sz w:val="16"/>
          <w:szCs w:val="16"/>
          <w:lang w:val="en-GB"/>
        </w:rPr>
        <w:t>https://www.winterson.co.uk/blog/impressionist-jewels-andrew-grima/</w:t>
      </w:r>
    </w:p>
    <w:p w14:paraId="23DB4A3C" w14:textId="702243F7" w:rsidR="005D5DA5" w:rsidRDefault="005D5DA5" w:rsidP="00097D26">
      <w:pPr>
        <w:rPr>
          <w:lang w:val="en-GB"/>
        </w:rPr>
      </w:pPr>
    </w:p>
    <w:p w14:paraId="2A5705BC" w14:textId="0EB7C14F" w:rsidR="00097D26" w:rsidRDefault="00097D26" w:rsidP="00097D26">
      <w:pPr>
        <w:rPr>
          <w:lang w:val="en-GB"/>
        </w:rPr>
      </w:pPr>
      <w:r w:rsidRPr="00097D26">
        <w:rPr>
          <w:lang w:val="en-GB"/>
        </w:rPr>
        <w:t>One of a handful of designers who revolutionized British jewellery in the early 1960s, Grima didn't learn his trade at art school, being entirely self-taught and never trained at the jeweller’s bench. He considered being a pure designer to be an advantage – his imaginative ideas were never confined by technicalities or ingrained concepts of what constituted fine jewellery.</w:t>
      </w:r>
      <w:r>
        <w:rPr>
          <w:lang w:val="en-GB"/>
        </w:rPr>
        <w:t xml:space="preserve"> </w:t>
      </w:r>
      <w:r w:rsidRPr="00097D26">
        <w:rPr>
          <w:lang w:val="en-GB"/>
        </w:rPr>
        <w:t>https://www.winterson.co.uk/blog/impressionist-jewels-andrew-grima/</w:t>
      </w:r>
    </w:p>
    <w:p w14:paraId="758D8898" w14:textId="0C0EF80D" w:rsidR="00097D26" w:rsidRDefault="00B53FA8">
      <w:pPr>
        <w:rPr>
          <w:lang w:val="en-GB"/>
        </w:rPr>
      </w:pPr>
      <w:r w:rsidRPr="00B53FA8">
        <w:rPr>
          <w:lang w:val="en-GB"/>
        </w:rPr>
        <w:lastRenderedPageBreak/>
        <w:t>His outstanding jewellery won the patronage of royalty and international celebrities such as Queen Elizabeth II, Princess Margaret and Jacqueline Kennedy</w:t>
      </w:r>
      <w:r>
        <w:rPr>
          <w:lang w:val="en-GB"/>
        </w:rPr>
        <w:t xml:space="preserve">. </w:t>
      </w:r>
      <w:r w:rsidRPr="00B53FA8">
        <w:rPr>
          <w:lang w:val="en-GB"/>
        </w:rPr>
        <w:t>https://timesofmalta.com/article/Jewellery-from-the-Maltese-islands.463771</w:t>
      </w:r>
    </w:p>
    <w:p w14:paraId="59CBF515" w14:textId="2A8F3E8D" w:rsidR="004256E3" w:rsidRDefault="004256E3">
      <w:pPr>
        <w:rPr>
          <w:lang w:val="en-GB"/>
        </w:rPr>
      </w:pPr>
      <w:r>
        <w:rPr>
          <w:noProof/>
          <w:lang w:val="en-GB"/>
        </w:rPr>
        <w:drawing>
          <wp:anchor distT="0" distB="0" distL="114300" distR="114300" simplePos="0" relativeHeight="251663360" behindDoc="1" locked="0" layoutInCell="1" allowOverlap="1" wp14:anchorId="1C237EB3" wp14:editId="24F9C4FD">
            <wp:simplePos x="0" y="0"/>
            <wp:positionH relativeFrom="margin">
              <wp:align>left</wp:align>
            </wp:positionH>
            <wp:positionV relativeFrom="paragraph">
              <wp:posOffset>321256</wp:posOffset>
            </wp:positionV>
            <wp:extent cx="4102735" cy="5654675"/>
            <wp:effectExtent l="0" t="0" r="0" b="3175"/>
            <wp:wrapTight wrapText="bothSides">
              <wp:wrapPolygon edited="0">
                <wp:start x="0" y="0"/>
                <wp:lineTo x="0" y="21539"/>
                <wp:lineTo x="21463" y="21539"/>
                <wp:lineTo x="21463" y="0"/>
                <wp:lineTo x="0" y="0"/>
              </wp:wrapPolygon>
            </wp:wrapTight>
            <wp:docPr id="2016953059"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1440" cy="5818082"/>
                    </a:xfrm>
                    <a:prstGeom prst="rect">
                      <a:avLst/>
                    </a:prstGeom>
                    <a:noFill/>
                  </pic:spPr>
                </pic:pic>
              </a:graphicData>
            </a:graphic>
            <wp14:sizeRelH relativeFrom="margin">
              <wp14:pctWidth>0</wp14:pctWidth>
            </wp14:sizeRelH>
            <wp14:sizeRelV relativeFrom="margin">
              <wp14:pctHeight>0</wp14:pctHeight>
            </wp14:sizeRelV>
          </wp:anchor>
        </w:drawing>
      </w:r>
    </w:p>
    <w:p w14:paraId="187601CE" w14:textId="779CCBFE" w:rsidR="00A2527A" w:rsidRDefault="0080251C" w:rsidP="00A2527A">
      <w:pPr>
        <w:ind w:left="6663"/>
        <w:rPr>
          <w:lang w:val="en-GB"/>
        </w:rPr>
      </w:pPr>
      <w:r>
        <w:rPr>
          <w:noProof/>
          <w:lang w:val="en-GB"/>
        </w:rPr>
        <w:drawing>
          <wp:anchor distT="0" distB="0" distL="114300" distR="114300" simplePos="0" relativeHeight="251660288" behindDoc="0" locked="0" layoutInCell="1" allowOverlap="1" wp14:anchorId="5784EFD3" wp14:editId="3888FB6B">
            <wp:simplePos x="0" y="0"/>
            <wp:positionH relativeFrom="column">
              <wp:posOffset>189187</wp:posOffset>
            </wp:positionH>
            <wp:positionV relativeFrom="paragraph">
              <wp:posOffset>6819593</wp:posOffset>
            </wp:positionV>
            <wp:extent cx="3153104" cy="1576279"/>
            <wp:effectExtent l="0" t="0" r="0" b="5080"/>
            <wp:wrapNone/>
            <wp:docPr id="764542033"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8316" cy="1578884"/>
                    </a:xfrm>
                    <a:prstGeom prst="rect">
                      <a:avLst/>
                    </a:prstGeom>
                    <a:noFill/>
                  </pic:spPr>
                </pic:pic>
              </a:graphicData>
            </a:graphic>
            <wp14:sizeRelH relativeFrom="margin">
              <wp14:pctWidth>0</wp14:pctWidth>
            </wp14:sizeRelH>
            <wp14:sizeRelV relativeFrom="margin">
              <wp14:pctHeight>0</wp14:pctHeight>
            </wp14:sizeRelV>
          </wp:anchor>
        </w:drawing>
      </w:r>
      <w:r w:rsidR="00CD555F" w:rsidRPr="00CD555F">
        <w:rPr>
          <w:noProof/>
          <w:lang w:val="en-GB"/>
        </w:rPr>
        <mc:AlternateContent>
          <mc:Choice Requires="wps">
            <w:drawing>
              <wp:anchor distT="91440" distB="91440" distL="365760" distR="365760" simplePos="0" relativeHeight="251665408" behindDoc="0" locked="0" layoutInCell="1" allowOverlap="1" wp14:anchorId="30DB3E15" wp14:editId="0F90784B">
                <wp:simplePos x="0" y="0"/>
                <wp:positionH relativeFrom="margin">
                  <wp:align>left</wp:align>
                </wp:positionH>
                <wp:positionV relativeFrom="margin">
                  <wp:posOffset>6728351</wp:posOffset>
                </wp:positionV>
                <wp:extent cx="4088524" cy="1135117"/>
                <wp:effectExtent l="0" t="0" r="0" b="8255"/>
                <wp:wrapNone/>
                <wp:docPr id="146" name="Suorakulmio 152"/>
                <wp:cNvGraphicFramePr/>
                <a:graphic xmlns:a="http://schemas.openxmlformats.org/drawingml/2006/main">
                  <a:graphicData uri="http://schemas.microsoft.com/office/word/2010/wordprocessingShape">
                    <wps:wsp>
                      <wps:cNvSpPr/>
                      <wps:spPr>
                        <a:xfrm>
                          <a:off x="0" y="0"/>
                          <a:ext cx="4088524" cy="11351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718A9" w14:textId="1ADC50BF" w:rsidR="00CD555F" w:rsidRPr="00CD555F" w:rsidRDefault="00CD555F" w:rsidP="0080251C">
                            <w:pPr>
                              <w:pStyle w:val="Eivli"/>
                              <w:pBdr>
                                <w:top w:val="single" w:sz="6" w:space="18" w:color="156082" w:themeColor="accent1"/>
                                <w:left w:val="single" w:sz="2" w:space="10" w:color="FFFFFF" w:themeColor="background1"/>
                                <w:bottom w:val="single" w:sz="6" w:space="10" w:color="156082" w:themeColor="accent1"/>
                                <w:right w:val="single" w:sz="2" w:space="10" w:color="FFFFFF" w:themeColor="background1"/>
                              </w:pBdr>
                              <w:spacing w:before="120" w:after="120"/>
                              <w:jc w:val="center"/>
                              <w:rPr>
                                <w:color w:val="156082" w:themeColor="accent1"/>
                                <w:sz w:val="18"/>
                                <w:szCs w:val="18"/>
                                <w:lang w:val="en-GB"/>
                              </w:rPr>
                            </w:pPr>
                            <w:r w:rsidRPr="00CD555F">
                              <w:rPr>
                                <w:color w:val="156082" w:themeColor="accent1"/>
                                <w:sz w:val="18"/>
                                <w:szCs w:val="18"/>
                                <w:lang w:val="en-GB"/>
                              </w:rPr>
                              <w:t>Ursula Andress</w:t>
                            </w:r>
                            <w:r w:rsidRPr="00CD555F">
                              <w:rPr>
                                <w:color w:val="156082" w:themeColor="accent1"/>
                                <w:sz w:val="18"/>
                                <w:szCs w:val="18"/>
                                <w:lang w:val="en-GB"/>
                              </w:rPr>
                              <w:br/>
                            </w:r>
                            <w:r w:rsidRPr="00CD555F">
                              <w:rPr>
                                <w:color w:val="156082" w:themeColor="accent1"/>
                                <w:sz w:val="18"/>
                                <w:szCs w:val="18"/>
                                <w:lang w:val="en-GB"/>
                              </w:rPr>
                              <w:t>wears Grima jewellery, winners of the Duke of Edinburgh Prize for Elegant Design in 1966</w:t>
                            </w:r>
                          </w:p>
                          <w:p w14:paraId="34638ABF" w14:textId="77777777" w:rsidR="0080251C" w:rsidRPr="0080251C" w:rsidRDefault="0080251C" w:rsidP="0080251C">
                            <w:pPr>
                              <w:jc w:val="center"/>
                              <w:rPr>
                                <w:color w:val="000000" w:themeColor="text1"/>
                                <w:sz w:val="16"/>
                                <w:szCs w:val="16"/>
                                <w:lang w:val="en-GB"/>
                              </w:rPr>
                            </w:pPr>
                            <w:r w:rsidRPr="0080251C">
                              <w:rPr>
                                <w:color w:val="000000" w:themeColor="text1"/>
                                <w:sz w:val="16"/>
                                <w:szCs w:val="16"/>
                                <w:lang w:val="en-GB"/>
                              </w:rPr>
                              <w:t>https://www.winterson.co.uk/blog/impressionist-jewels-andrew-grima/</w:t>
                            </w:r>
                          </w:p>
                          <w:p w14:paraId="7279B5BA" w14:textId="394D185A" w:rsidR="00CD555F" w:rsidRPr="0080251C" w:rsidRDefault="00CD555F" w:rsidP="0080251C">
                            <w:pPr>
                              <w:pStyle w:val="Eivli"/>
                              <w:spacing w:before="240"/>
                              <w:rPr>
                                <w:color w:val="156082" w:themeColor="accent1"/>
                                <w:lang w:val="en-GB"/>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B3E15" id="Suorakulmio 152" o:spid="_x0000_s1026" style="position:absolute;left:0;text-align:left;margin-left:0;margin-top:529.8pt;width:321.95pt;height:89.4pt;z-index:251665408;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" filled="f" stroked="f" strokeweight="1.5pt">
                <v:textbox inset="10.8pt,0,10.8pt,0">
                  <w:txbxContent>
                    <w:p w14:paraId="10F718A9" w14:textId="1ADC50BF" w:rsidR="00CD555F" w:rsidRPr="00CD555F" w:rsidRDefault="00CD555F" w:rsidP="0080251C">
                      <w:pPr>
                        <w:pStyle w:val="Eivli"/>
                        <w:pBdr>
                          <w:top w:val="single" w:sz="6" w:space="18" w:color="156082" w:themeColor="accent1"/>
                          <w:left w:val="single" w:sz="2" w:space="10" w:color="FFFFFF" w:themeColor="background1"/>
                          <w:bottom w:val="single" w:sz="6" w:space="10" w:color="156082" w:themeColor="accent1"/>
                          <w:right w:val="single" w:sz="2" w:space="10" w:color="FFFFFF" w:themeColor="background1"/>
                        </w:pBdr>
                        <w:spacing w:before="120" w:after="120"/>
                        <w:jc w:val="center"/>
                        <w:rPr>
                          <w:color w:val="156082" w:themeColor="accent1"/>
                          <w:sz w:val="18"/>
                          <w:szCs w:val="18"/>
                          <w:lang w:val="en-GB"/>
                        </w:rPr>
                      </w:pPr>
                      <w:r w:rsidRPr="00CD555F">
                        <w:rPr>
                          <w:color w:val="156082" w:themeColor="accent1"/>
                          <w:sz w:val="18"/>
                          <w:szCs w:val="18"/>
                          <w:lang w:val="en-GB"/>
                        </w:rPr>
                        <w:t>Ursula Andress</w:t>
                      </w:r>
                      <w:r w:rsidRPr="00CD555F">
                        <w:rPr>
                          <w:color w:val="156082" w:themeColor="accent1"/>
                          <w:sz w:val="18"/>
                          <w:szCs w:val="18"/>
                          <w:lang w:val="en-GB"/>
                        </w:rPr>
                        <w:br/>
                      </w:r>
                      <w:r w:rsidRPr="00CD555F">
                        <w:rPr>
                          <w:color w:val="156082" w:themeColor="accent1"/>
                          <w:sz w:val="18"/>
                          <w:szCs w:val="18"/>
                          <w:lang w:val="en-GB"/>
                        </w:rPr>
                        <w:t>wears Grima jewellery, winners of the Duke of Edinburgh Prize for Elegant Design in 1966</w:t>
                      </w:r>
                    </w:p>
                    <w:p w14:paraId="34638ABF" w14:textId="77777777" w:rsidR="0080251C" w:rsidRPr="0080251C" w:rsidRDefault="0080251C" w:rsidP="0080251C">
                      <w:pPr>
                        <w:jc w:val="center"/>
                        <w:rPr>
                          <w:color w:val="000000" w:themeColor="text1"/>
                          <w:sz w:val="16"/>
                          <w:szCs w:val="16"/>
                          <w:lang w:val="en-GB"/>
                        </w:rPr>
                      </w:pPr>
                      <w:r w:rsidRPr="0080251C">
                        <w:rPr>
                          <w:color w:val="000000" w:themeColor="text1"/>
                          <w:sz w:val="16"/>
                          <w:szCs w:val="16"/>
                          <w:lang w:val="en-GB"/>
                        </w:rPr>
                        <w:t>https://www.winterson.co.uk/blog/impressionist-jewels-andrew-grima/</w:t>
                      </w:r>
                    </w:p>
                    <w:p w14:paraId="7279B5BA" w14:textId="394D185A" w:rsidR="00CD555F" w:rsidRPr="0080251C" w:rsidRDefault="00CD555F" w:rsidP="0080251C">
                      <w:pPr>
                        <w:pStyle w:val="Eivli"/>
                        <w:spacing w:before="240"/>
                        <w:rPr>
                          <w:color w:val="156082" w:themeColor="accent1"/>
                          <w:lang w:val="en-GB"/>
                        </w:rPr>
                      </w:pPr>
                    </w:p>
                  </w:txbxContent>
                </v:textbox>
                <w10:wrap anchorx="margin" anchory="margin"/>
              </v:rect>
            </w:pict>
          </mc:Fallback>
        </mc:AlternateContent>
      </w:r>
      <w:r w:rsidR="004256E3">
        <w:rPr>
          <w:b/>
          <w:bCs/>
          <w:lang w:val="en-GB"/>
        </w:rPr>
        <w:t>H</w:t>
      </w:r>
      <w:r w:rsidR="00E10020" w:rsidRPr="00E10020">
        <w:rPr>
          <w:b/>
          <w:bCs/>
          <w:lang w:val="en-GB"/>
        </w:rPr>
        <w:t>e created bold and unusual jewels</w:t>
      </w:r>
      <w:r w:rsidR="00E10020" w:rsidRPr="00E10020">
        <w:rPr>
          <w:lang w:val="en-GB"/>
        </w:rPr>
        <w:t xml:space="preserve"> whose value lay in their aesthetic composition rather than just in the carat weight of expensive diamonds and precious gems.</w:t>
      </w:r>
      <w:r w:rsidR="00277E7C">
        <w:rPr>
          <w:lang w:val="en-GB"/>
        </w:rPr>
        <w:t xml:space="preserve"> </w:t>
      </w:r>
      <w:r w:rsidR="00E10020" w:rsidRPr="00E10020">
        <w:rPr>
          <w:lang w:val="en-GB"/>
        </w:rPr>
        <w:t>His journey began</w:t>
      </w:r>
      <w:r w:rsidR="00E10020">
        <w:rPr>
          <w:lang w:val="en-GB"/>
        </w:rPr>
        <w:t xml:space="preserve"> </w:t>
      </w:r>
      <w:r w:rsidR="00E10020" w:rsidRPr="00E10020">
        <w:rPr>
          <w:lang w:val="en-GB"/>
        </w:rPr>
        <w:t>with a large cache of natural Brazilian stones - aquamarines, citrines, tourmalines and rough amethysts – that became a trademark for the young designer. Scouring the natural world for textures – bark, shell, moss – he created abstract shapes with rough stones</w:t>
      </w:r>
      <w:r w:rsidR="00E10020">
        <w:rPr>
          <w:lang w:val="en-GB"/>
        </w:rPr>
        <w:t>.</w:t>
      </w:r>
      <w:r w:rsidR="00277E7C">
        <w:rPr>
          <w:lang w:val="en-GB"/>
        </w:rPr>
        <w:t xml:space="preserve"> </w:t>
      </w:r>
      <w:r w:rsidR="00277E7C" w:rsidRPr="00277E7C">
        <w:rPr>
          <w:lang w:val="en-GB"/>
        </w:rPr>
        <w:t>His interest in natural forms extended to a love of both opals and pearls, which featured regularly in his work. Each of the gems is defined by individual uniqueness in the way that they are formed – no one piece looks quite like another in terms of fire or, in the case of pearls, lustre and overtone.</w:t>
      </w:r>
      <w:r w:rsidR="00A2527A">
        <w:rPr>
          <w:lang w:val="en-GB"/>
        </w:rPr>
        <w:t xml:space="preserve"> </w:t>
      </w:r>
      <w:r w:rsidR="00A2527A">
        <w:rPr>
          <w:lang w:val="en-GB"/>
        </w:rPr>
        <w:t>h</w:t>
      </w:r>
      <w:r w:rsidR="00A2527A" w:rsidRPr="00277E7C">
        <w:rPr>
          <w:lang w:val="en-GB"/>
        </w:rPr>
        <w:t>ttps://www.winterson.co.uk/blog/impressionist-jewels-andrew-grima/</w:t>
      </w:r>
    </w:p>
    <w:p w14:paraId="0782BC25" w14:textId="5DC1089C" w:rsidR="00277E7C" w:rsidRDefault="00277E7C">
      <w:pPr>
        <w:rPr>
          <w:lang w:val="en-GB"/>
        </w:rPr>
      </w:pPr>
    </w:p>
    <w:p w14:paraId="345FA62D" w14:textId="77777777" w:rsidR="0080251C" w:rsidRDefault="0080251C">
      <w:pPr>
        <w:rPr>
          <w:lang w:val="en-GB"/>
        </w:rPr>
      </w:pPr>
    </w:p>
    <w:p w14:paraId="703013B1" w14:textId="77777777" w:rsidR="0080251C" w:rsidRDefault="0080251C">
      <w:pPr>
        <w:rPr>
          <w:lang w:val="en-GB"/>
        </w:rPr>
      </w:pPr>
    </w:p>
    <w:p w14:paraId="17EEF68F" w14:textId="77777777" w:rsidR="0080251C" w:rsidRDefault="0080251C">
      <w:pPr>
        <w:rPr>
          <w:lang w:val="en-GB"/>
        </w:rPr>
      </w:pPr>
    </w:p>
    <w:p w14:paraId="31BED953" w14:textId="68B07C29" w:rsidR="0080251C" w:rsidRPr="005D5DA5" w:rsidRDefault="0080251C" w:rsidP="0080251C">
      <w:pPr>
        <w:rPr>
          <w:sz w:val="16"/>
          <w:szCs w:val="16"/>
          <w:lang w:val="en-GB"/>
        </w:rPr>
      </w:pPr>
      <w:r>
        <w:rPr>
          <w:sz w:val="16"/>
          <w:szCs w:val="16"/>
          <w:lang w:val="en-GB"/>
        </w:rPr>
        <w:t xml:space="preserve">                     </w:t>
      </w:r>
      <w:r w:rsidRPr="005D5DA5">
        <w:rPr>
          <w:sz w:val="16"/>
          <w:szCs w:val="16"/>
          <w:lang w:val="en-GB"/>
        </w:rPr>
        <w:t>https://www.winterson.co.uk/blog/impressionist-jewels-andrew-grima/</w:t>
      </w:r>
    </w:p>
    <w:p w14:paraId="4B665F13" w14:textId="77777777" w:rsidR="0080251C" w:rsidRDefault="0080251C">
      <w:pPr>
        <w:rPr>
          <w:lang w:val="en-GB"/>
        </w:rPr>
      </w:pPr>
    </w:p>
    <w:p w14:paraId="6D6D8473" w14:textId="6C5DF5B1" w:rsidR="0080251C" w:rsidRDefault="0080251C">
      <w:pPr>
        <w:rPr>
          <w:lang w:val="en-GB"/>
        </w:rPr>
      </w:pPr>
    </w:p>
    <w:p w14:paraId="5453AC98" w14:textId="552BF78F" w:rsidR="00277E7C" w:rsidRDefault="005D5DA5">
      <w:pPr>
        <w:rPr>
          <w:lang w:val="en-GB"/>
        </w:rPr>
      </w:pPr>
      <w:r w:rsidRPr="005D5DA5">
        <w:rPr>
          <w:lang w:val="en-GB"/>
        </w:rPr>
        <w:t>“Andrew Grima’s work is distinct in terms of its design, quality and originality,” says Emily Barber, Director of Bonhams Jewellery. “He was essentially an artist whose medium happened to be jewellery. His designs capture the spirit of each era in which he worked yet are still immensely wearable and contemporary today.”</w:t>
      </w:r>
      <w:r>
        <w:rPr>
          <w:lang w:val="en-GB"/>
        </w:rPr>
        <w:t xml:space="preserve"> </w:t>
      </w:r>
    </w:p>
    <w:p w14:paraId="122CC7C3" w14:textId="12C4FC46" w:rsidR="00277E7C" w:rsidRDefault="0080251C">
      <w:pPr>
        <w:rPr>
          <w:lang w:val="en-GB"/>
        </w:rPr>
      </w:pPr>
      <w:r>
        <w:rPr>
          <w:noProof/>
          <w:lang w:val="en-GB"/>
        </w:rPr>
        <w:drawing>
          <wp:anchor distT="0" distB="0" distL="114300" distR="114300" simplePos="0" relativeHeight="251659264" behindDoc="0" locked="0" layoutInCell="1" allowOverlap="1" wp14:anchorId="5B7AB6D9" wp14:editId="2EB0325E">
            <wp:simplePos x="0" y="0"/>
            <wp:positionH relativeFrom="margin">
              <wp:posOffset>1111250</wp:posOffset>
            </wp:positionH>
            <wp:positionV relativeFrom="paragraph">
              <wp:posOffset>111614</wp:posOffset>
            </wp:positionV>
            <wp:extent cx="3375562" cy="1686668"/>
            <wp:effectExtent l="0" t="0" r="0" b="8890"/>
            <wp:wrapNone/>
            <wp:docPr id="70436557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5562" cy="1686668"/>
                    </a:xfrm>
                    <a:prstGeom prst="rect">
                      <a:avLst/>
                    </a:prstGeom>
                    <a:noFill/>
                  </pic:spPr>
                </pic:pic>
              </a:graphicData>
            </a:graphic>
            <wp14:sizeRelH relativeFrom="margin">
              <wp14:pctWidth>0</wp14:pctWidth>
            </wp14:sizeRelH>
            <wp14:sizeRelV relativeFrom="margin">
              <wp14:pctHeight>0</wp14:pctHeight>
            </wp14:sizeRelV>
          </wp:anchor>
        </w:drawing>
      </w:r>
    </w:p>
    <w:p w14:paraId="7DE801AF" w14:textId="4D8D59AC" w:rsidR="00277E7C" w:rsidRDefault="00277E7C">
      <w:pPr>
        <w:rPr>
          <w:lang w:val="en-GB"/>
        </w:rPr>
      </w:pPr>
    </w:p>
    <w:p w14:paraId="2B75FCAF" w14:textId="04298421" w:rsidR="00277E7C" w:rsidRDefault="00277E7C">
      <w:pPr>
        <w:rPr>
          <w:lang w:val="en-GB"/>
        </w:rPr>
      </w:pPr>
    </w:p>
    <w:p w14:paraId="5C673124" w14:textId="47BC0257" w:rsidR="005D5DA5" w:rsidRDefault="005D5DA5">
      <w:pPr>
        <w:rPr>
          <w:lang w:val="en-GB"/>
        </w:rPr>
      </w:pPr>
    </w:p>
    <w:p w14:paraId="7498411D" w14:textId="3ADE6D79" w:rsidR="005D5DA5" w:rsidRDefault="005D5DA5">
      <w:pPr>
        <w:rPr>
          <w:lang w:val="en-GB"/>
        </w:rPr>
      </w:pPr>
    </w:p>
    <w:p w14:paraId="74143C2A" w14:textId="1D327F24" w:rsidR="005D5DA5" w:rsidRDefault="005D5DA5">
      <w:pPr>
        <w:rPr>
          <w:lang w:val="en-GB"/>
        </w:rPr>
      </w:pPr>
    </w:p>
    <w:p w14:paraId="26E1F6A6" w14:textId="4C7DF3BD" w:rsidR="005D5DA5" w:rsidRPr="005D5DA5" w:rsidRDefault="0080251C" w:rsidP="0080251C">
      <w:pPr>
        <w:ind w:left="1304"/>
        <w:rPr>
          <w:sz w:val="16"/>
          <w:szCs w:val="16"/>
          <w:lang w:val="en-GB"/>
        </w:rPr>
      </w:pPr>
      <w:r>
        <w:rPr>
          <w:sz w:val="16"/>
          <w:szCs w:val="16"/>
          <w:lang w:val="en-GB"/>
        </w:rPr>
        <w:t xml:space="preserve">                        </w:t>
      </w:r>
      <w:r w:rsidR="005D5DA5" w:rsidRPr="005D5DA5">
        <w:rPr>
          <w:sz w:val="16"/>
          <w:szCs w:val="16"/>
          <w:lang w:val="en-GB"/>
        </w:rPr>
        <w:t>https://www.winterson.co.uk/blog/impressionist-jewels-andrew-grima/</w:t>
      </w:r>
    </w:p>
    <w:p w14:paraId="565BA9B3" w14:textId="1817AE18" w:rsidR="00D01DAD" w:rsidRDefault="00D01DAD" w:rsidP="00D01DAD">
      <w:pPr>
        <w:rPr>
          <w:lang w:val="en-GB"/>
        </w:rPr>
      </w:pPr>
    </w:p>
    <w:p w14:paraId="6CED828B" w14:textId="5F7E8A83" w:rsidR="00D01DAD" w:rsidRDefault="0038596A" w:rsidP="00D01DAD">
      <w:pPr>
        <w:rPr>
          <w:lang w:val="en-GB"/>
        </w:rPr>
      </w:pPr>
      <w:r>
        <w:rPr>
          <w:noProof/>
          <w:lang w:val="en-GB"/>
        </w:rPr>
        <w:drawing>
          <wp:anchor distT="0" distB="0" distL="114300" distR="114300" simplePos="0" relativeHeight="251666432" behindDoc="1" locked="0" layoutInCell="1" allowOverlap="1" wp14:anchorId="2F5886A4" wp14:editId="023DD89D">
            <wp:simplePos x="0" y="0"/>
            <wp:positionH relativeFrom="margin">
              <wp:posOffset>3298190</wp:posOffset>
            </wp:positionH>
            <wp:positionV relativeFrom="paragraph">
              <wp:posOffset>315024</wp:posOffset>
            </wp:positionV>
            <wp:extent cx="2661920" cy="3333115"/>
            <wp:effectExtent l="0" t="0" r="5080" b="635"/>
            <wp:wrapTight wrapText="bothSides">
              <wp:wrapPolygon edited="0">
                <wp:start x="0" y="0"/>
                <wp:lineTo x="0" y="21481"/>
                <wp:lineTo x="21487" y="21481"/>
                <wp:lineTo x="21487" y="0"/>
                <wp:lineTo x="0" y="0"/>
              </wp:wrapPolygon>
            </wp:wrapTight>
            <wp:docPr id="1528416217"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1920" cy="3333115"/>
                    </a:xfrm>
                    <a:prstGeom prst="rect">
                      <a:avLst/>
                    </a:prstGeom>
                    <a:noFill/>
                  </pic:spPr>
                </pic:pic>
              </a:graphicData>
            </a:graphic>
            <wp14:sizeRelH relativeFrom="margin">
              <wp14:pctWidth>0</wp14:pctWidth>
            </wp14:sizeRelH>
            <wp14:sizeRelV relativeFrom="margin">
              <wp14:pctHeight>0</wp14:pctHeight>
            </wp14:sizeRelV>
          </wp:anchor>
        </w:drawing>
      </w:r>
    </w:p>
    <w:p w14:paraId="3669E630" w14:textId="1A203E33" w:rsidR="00D01DAD" w:rsidRPr="00D01DAD" w:rsidRDefault="00D01DAD" w:rsidP="00D01DAD">
      <w:pPr>
        <w:rPr>
          <w:lang w:val="en-GB"/>
        </w:rPr>
      </w:pPr>
      <w:r w:rsidRPr="00D01DAD">
        <w:rPr>
          <w:lang w:val="en-GB"/>
        </w:rPr>
        <w:t>In 1970 he designed the "About Time" watch collection for Omega and in 1976 a collection of gold digital LED watches for Pulsar</w:t>
      </w:r>
      <w:r>
        <w:rPr>
          <w:lang w:val="en-GB"/>
        </w:rPr>
        <w:t xml:space="preserve">. </w:t>
      </w:r>
      <w:r w:rsidRPr="00D01DAD">
        <w:rPr>
          <w:lang w:val="en-GB"/>
        </w:rPr>
        <w:t>https://en.wikipedia.org/wiki/Andrew_Grima</w:t>
      </w:r>
    </w:p>
    <w:p w14:paraId="5598E63A" w14:textId="7C1A1F78" w:rsidR="00D01DAD" w:rsidRDefault="00E24688">
      <w:pPr>
        <w:rPr>
          <w:lang w:val="en-GB"/>
        </w:rPr>
      </w:pPr>
      <w:r>
        <w:rPr>
          <w:noProof/>
          <w:lang w:val="en-GB"/>
        </w:rPr>
        <w:drawing>
          <wp:anchor distT="0" distB="0" distL="114300" distR="114300" simplePos="0" relativeHeight="251667456" behindDoc="0" locked="0" layoutInCell="1" allowOverlap="1" wp14:anchorId="3AAE48AD" wp14:editId="6A8F58C8">
            <wp:simplePos x="0" y="0"/>
            <wp:positionH relativeFrom="margin">
              <wp:align>left</wp:align>
            </wp:positionH>
            <wp:positionV relativeFrom="paragraph">
              <wp:posOffset>27498</wp:posOffset>
            </wp:positionV>
            <wp:extent cx="2361235" cy="2442258"/>
            <wp:effectExtent l="0" t="0" r="1270" b="0"/>
            <wp:wrapNone/>
            <wp:docPr id="2130312165"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667" b="19890"/>
                    <a:stretch>
                      <a:fillRect/>
                    </a:stretch>
                  </pic:blipFill>
                  <pic:spPr bwMode="auto">
                    <a:xfrm>
                      <a:off x="0" y="0"/>
                      <a:ext cx="2361235" cy="2442258"/>
                    </a:xfrm>
                    <a:prstGeom prst="rect">
                      <a:avLst/>
                    </a:prstGeom>
                    <a:noFill/>
                    <a:ln>
                      <a:noFill/>
                    </a:ln>
                    <a:extLst>
                      <a:ext uri="{53640926-AAD7-44D8-BBD7-CCE9431645EC}">
                        <a14:shadowObscured xmlns:a14="http://schemas.microsoft.com/office/drawing/2010/main"/>
                      </a:ext>
                    </a:extLst>
                  </pic:spPr>
                </pic:pic>
              </a:graphicData>
            </a:graphic>
          </wp:anchor>
        </w:drawing>
      </w:r>
    </w:p>
    <w:p w14:paraId="090974A8" w14:textId="77777777" w:rsidR="0038596A" w:rsidRDefault="0038596A" w:rsidP="0038596A">
      <w:pPr>
        <w:rPr>
          <w:lang w:val="en-GB"/>
        </w:rPr>
      </w:pPr>
      <w:r>
        <w:rPr>
          <w:noProof/>
          <w:lang w:val="en-GB"/>
        </w:rPr>
        <mc:AlternateContent>
          <mc:Choice Requires="wps">
            <w:drawing>
              <wp:anchor distT="0" distB="0" distL="114300" distR="114300" simplePos="0" relativeHeight="251668480" behindDoc="1" locked="0" layoutInCell="1" allowOverlap="1" wp14:anchorId="4271FA41" wp14:editId="32E49EEE">
                <wp:simplePos x="0" y="0"/>
                <wp:positionH relativeFrom="column">
                  <wp:posOffset>3234978</wp:posOffset>
                </wp:positionH>
                <wp:positionV relativeFrom="paragraph">
                  <wp:posOffset>2106226</wp:posOffset>
                </wp:positionV>
                <wp:extent cx="2800985" cy="1167973"/>
                <wp:effectExtent l="0" t="0" r="0" b="0"/>
                <wp:wrapNone/>
                <wp:docPr id="1640321435" name="Tekstiruutu 10"/>
                <wp:cNvGraphicFramePr/>
                <a:graphic xmlns:a="http://schemas.openxmlformats.org/drawingml/2006/main">
                  <a:graphicData uri="http://schemas.microsoft.com/office/word/2010/wordprocessingShape">
                    <wps:wsp>
                      <wps:cNvSpPr txBox="1"/>
                      <wps:spPr>
                        <a:xfrm>
                          <a:off x="0" y="0"/>
                          <a:ext cx="2800985" cy="1167973"/>
                        </a:xfrm>
                        <a:prstGeom prst="rect">
                          <a:avLst/>
                        </a:prstGeom>
                        <a:noFill/>
                        <a:ln w="6350">
                          <a:noFill/>
                        </a:ln>
                      </wps:spPr>
                      <wps:txbx>
                        <w:txbxContent>
                          <w:p w14:paraId="5B997916" w14:textId="77777777" w:rsidR="00E24688" w:rsidRPr="0038596A" w:rsidRDefault="00E24688" w:rsidP="00E24688">
                            <w:pPr>
                              <w:rPr>
                                <w:sz w:val="16"/>
                                <w:szCs w:val="16"/>
                                <w:lang w:val="en-GB"/>
                              </w:rPr>
                            </w:pPr>
                            <w:r w:rsidRPr="0038596A">
                              <w:rPr>
                                <w:sz w:val="16"/>
                                <w:szCs w:val="16"/>
                                <w:lang w:val="en-GB"/>
                              </w:rPr>
                              <w:t>From Andrew Grima's "About Time" collection for Omega. "Utopia" Watch, 1970</w:t>
                            </w:r>
                          </w:p>
                          <w:p w14:paraId="774BC63F" w14:textId="5EA66E2B" w:rsidR="00E24688" w:rsidRPr="00E24688" w:rsidRDefault="00E24688" w:rsidP="00E24688">
                            <w:pPr>
                              <w:rPr>
                                <w:sz w:val="16"/>
                                <w:szCs w:val="16"/>
                                <w:lang w:val="en-GB"/>
                              </w:rPr>
                            </w:pPr>
                            <w:r w:rsidRPr="0038596A">
                              <w:rPr>
                                <w:sz w:val="16"/>
                                <w:szCs w:val="16"/>
                                <w:lang w:val="en-GB"/>
                              </w:rPr>
                              <w:t>"Utopia" features a rectangular smoky quartz glass on a brushed 18ct. textured yellow gold bangle.</w:t>
                            </w:r>
                            <w:r w:rsidR="0038596A">
                              <w:rPr>
                                <w:sz w:val="16"/>
                                <w:szCs w:val="16"/>
                                <w:lang w:val="en-GB"/>
                              </w:rPr>
                              <w:t xml:space="preserve"> </w:t>
                            </w:r>
                            <w:r w:rsidRPr="00E24688">
                              <w:rPr>
                                <w:sz w:val="16"/>
                                <w:szCs w:val="16"/>
                                <w:lang w:val="en-GB"/>
                              </w:rPr>
                              <w:t>https://grimajewellery.com/the-collection/watches/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1FA41" id="_x0000_t202" coordsize="21600,21600" o:spt="202" path="m,l,21600r21600,l21600,xe">
                <v:stroke joinstyle="miter"/>
                <v:path gradientshapeok="t" o:connecttype="rect"/>
              </v:shapetype>
              <v:shape id="Tekstiruutu 10" o:spid="_x0000_s1027" type="#_x0000_t202" style="position:absolute;margin-left:254.7pt;margin-top:165.85pt;width:220.55pt;height:9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" filled="f" stroked="f" strokeweight=".5pt">
                <v:textbox>
                  <w:txbxContent>
                    <w:p w14:paraId="5B997916" w14:textId="77777777" w:rsidR="00E24688" w:rsidRPr="0038596A" w:rsidRDefault="00E24688" w:rsidP="00E24688">
                      <w:pPr>
                        <w:rPr>
                          <w:sz w:val="16"/>
                          <w:szCs w:val="16"/>
                          <w:lang w:val="en-GB"/>
                        </w:rPr>
                      </w:pPr>
                      <w:r w:rsidRPr="0038596A">
                        <w:rPr>
                          <w:sz w:val="16"/>
                          <w:szCs w:val="16"/>
                          <w:lang w:val="en-GB"/>
                        </w:rPr>
                        <w:t>From Andrew Grima's "About Time" collection for Omega. "Utopia" Watch, 1970</w:t>
                      </w:r>
                    </w:p>
                    <w:p w14:paraId="774BC63F" w14:textId="5EA66E2B" w:rsidR="00E24688" w:rsidRPr="00E24688" w:rsidRDefault="00E24688" w:rsidP="00E24688">
                      <w:pPr>
                        <w:rPr>
                          <w:sz w:val="16"/>
                          <w:szCs w:val="16"/>
                          <w:lang w:val="en-GB"/>
                        </w:rPr>
                      </w:pPr>
                      <w:r w:rsidRPr="0038596A">
                        <w:rPr>
                          <w:sz w:val="16"/>
                          <w:szCs w:val="16"/>
                          <w:lang w:val="en-GB"/>
                        </w:rPr>
                        <w:t>"Utopia" features a rectangular smoky quartz glass on a brushed 18ct. textured yellow gold bangle.</w:t>
                      </w:r>
                      <w:r w:rsidR="0038596A">
                        <w:rPr>
                          <w:sz w:val="16"/>
                          <w:szCs w:val="16"/>
                          <w:lang w:val="en-GB"/>
                        </w:rPr>
                        <w:t xml:space="preserve"> </w:t>
                      </w:r>
                      <w:r w:rsidRPr="00E24688">
                        <w:rPr>
                          <w:sz w:val="16"/>
                          <w:szCs w:val="16"/>
                          <w:lang w:val="en-GB"/>
                        </w:rPr>
                        <w:t>https://grimajewellery.com/the-collection/watches/</w:t>
                      </w:r>
                    </w:p>
                  </w:txbxContent>
                </v:textbox>
              </v:shape>
            </w:pict>
          </mc:Fallback>
        </mc:AlternateContent>
      </w:r>
    </w:p>
    <w:p w14:paraId="361EA1CE" w14:textId="77777777" w:rsidR="0038596A" w:rsidRDefault="0038596A" w:rsidP="0038596A">
      <w:pPr>
        <w:rPr>
          <w:lang w:val="en-GB"/>
        </w:rPr>
      </w:pPr>
    </w:p>
    <w:p w14:paraId="2FC3B0B9" w14:textId="77777777" w:rsidR="0038596A" w:rsidRDefault="0038596A" w:rsidP="0038596A">
      <w:pPr>
        <w:rPr>
          <w:lang w:val="en-GB"/>
        </w:rPr>
      </w:pPr>
    </w:p>
    <w:p w14:paraId="4408C503" w14:textId="77777777" w:rsidR="0038596A" w:rsidRDefault="0038596A" w:rsidP="0038596A">
      <w:pPr>
        <w:rPr>
          <w:lang w:val="en-GB"/>
        </w:rPr>
      </w:pPr>
    </w:p>
    <w:p w14:paraId="46B7FB12" w14:textId="77777777" w:rsidR="0038596A" w:rsidRDefault="0038596A" w:rsidP="0038596A">
      <w:pPr>
        <w:rPr>
          <w:lang w:val="en-GB"/>
        </w:rPr>
      </w:pPr>
    </w:p>
    <w:p w14:paraId="610F6A18" w14:textId="77777777" w:rsidR="0038596A" w:rsidRDefault="0038596A" w:rsidP="0038596A">
      <w:pPr>
        <w:rPr>
          <w:lang w:val="en-GB"/>
        </w:rPr>
      </w:pPr>
    </w:p>
    <w:p w14:paraId="109FBE61" w14:textId="77777777" w:rsidR="0038596A" w:rsidRDefault="0038596A" w:rsidP="0038596A">
      <w:pPr>
        <w:rPr>
          <w:lang w:val="en-GB"/>
        </w:rPr>
      </w:pPr>
    </w:p>
    <w:p w14:paraId="12ECE769" w14:textId="27660A24" w:rsidR="0038596A" w:rsidRDefault="00E24688" w:rsidP="0038596A">
      <w:pPr>
        <w:spacing w:after="0" w:line="240" w:lineRule="auto"/>
        <w:rPr>
          <w:sz w:val="16"/>
          <w:szCs w:val="16"/>
          <w:lang w:val="en-GB"/>
        </w:rPr>
      </w:pPr>
      <w:r w:rsidRPr="00E24688">
        <w:rPr>
          <w:sz w:val="16"/>
          <w:szCs w:val="16"/>
          <w:lang w:val="en-GB"/>
        </w:rPr>
        <w:t>From Andrew Grima's "About Time" collection for Omega.</w:t>
      </w:r>
    </w:p>
    <w:p w14:paraId="0A67922F" w14:textId="37F8462A" w:rsidR="00E24688" w:rsidRPr="00E24688" w:rsidRDefault="0038596A" w:rsidP="0038596A">
      <w:pPr>
        <w:tabs>
          <w:tab w:val="left" w:pos="7297"/>
        </w:tabs>
        <w:spacing w:after="0" w:line="240" w:lineRule="auto"/>
        <w:rPr>
          <w:sz w:val="16"/>
          <w:szCs w:val="16"/>
          <w:lang w:val="en-GB"/>
        </w:rPr>
      </w:pPr>
      <w:r w:rsidRPr="00E24688">
        <w:rPr>
          <w:sz w:val="16"/>
          <w:szCs w:val="16"/>
          <w:lang w:val="en-GB"/>
        </w:rPr>
        <w:t>GRIMA, "Linenfold" Watch,</w:t>
      </w:r>
      <w:r>
        <w:rPr>
          <w:sz w:val="16"/>
          <w:szCs w:val="16"/>
          <w:lang w:val="en-GB"/>
        </w:rPr>
        <w:t xml:space="preserve"> 1969</w:t>
      </w:r>
      <w:r>
        <w:rPr>
          <w:sz w:val="16"/>
          <w:szCs w:val="16"/>
          <w:lang w:val="en-GB"/>
        </w:rPr>
        <w:tab/>
      </w:r>
    </w:p>
    <w:p w14:paraId="3184D83D" w14:textId="77777777" w:rsidR="0038596A" w:rsidRDefault="0038596A" w:rsidP="0038596A">
      <w:pPr>
        <w:spacing w:after="0" w:line="240" w:lineRule="auto"/>
        <w:ind w:right="5931"/>
        <w:rPr>
          <w:sz w:val="16"/>
          <w:szCs w:val="16"/>
          <w:lang w:val="en-GB"/>
        </w:rPr>
      </w:pPr>
    </w:p>
    <w:p w14:paraId="0BC7533A" w14:textId="7CA4DF20" w:rsidR="00D01DAD" w:rsidRPr="00E24688" w:rsidRDefault="00E24688" w:rsidP="0038596A">
      <w:pPr>
        <w:spacing w:after="0" w:line="240" w:lineRule="auto"/>
        <w:ind w:right="5931"/>
        <w:rPr>
          <w:sz w:val="16"/>
          <w:szCs w:val="16"/>
          <w:lang w:val="en-GB"/>
        </w:rPr>
      </w:pPr>
      <w:r w:rsidRPr="00E24688">
        <w:rPr>
          <w:sz w:val="16"/>
          <w:szCs w:val="16"/>
          <w:lang w:val="en-GB"/>
        </w:rPr>
        <w:t>"Linenfold" features an oval ctirine glass weighing 76.13cts. surrounded by an irregular pattern of diamonds. The case is 18ct. textured yellow gold with a wide bracelet.</w:t>
      </w:r>
      <w:r w:rsidR="0038596A" w:rsidRPr="0038596A">
        <w:rPr>
          <w:sz w:val="16"/>
          <w:szCs w:val="16"/>
          <w:lang w:val="en-GB"/>
        </w:rPr>
        <w:t xml:space="preserve"> </w:t>
      </w:r>
      <w:r w:rsidR="0038596A" w:rsidRPr="00E24688">
        <w:rPr>
          <w:sz w:val="16"/>
          <w:szCs w:val="16"/>
          <w:lang w:val="en-GB"/>
        </w:rPr>
        <w:t>https://grimajewellery.com/the-collection/watches/</w:t>
      </w:r>
    </w:p>
    <w:p w14:paraId="1225F87D" w14:textId="77777777" w:rsidR="00E24688" w:rsidRDefault="00E24688" w:rsidP="00E24688">
      <w:pPr>
        <w:jc w:val="both"/>
        <w:rPr>
          <w:lang w:val="en-GB"/>
        </w:rPr>
      </w:pPr>
    </w:p>
    <w:p w14:paraId="71E38C78" w14:textId="77777777" w:rsidR="00E24688" w:rsidRDefault="00E24688" w:rsidP="00D01DAD">
      <w:pPr>
        <w:rPr>
          <w:lang w:val="en-GB"/>
        </w:rPr>
      </w:pPr>
    </w:p>
    <w:p w14:paraId="68D98B23" w14:textId="77777777" w:rsidR="00E24688" w:rsidRDefault="00E24688" w:rsidP="00D01DAD">
      <w:pPr>
        <w:rPr>
          <w:lang w:val="en-GB"/>
        </w:rPr>
      </w:pPr>
    </w:p>
    <w:p w14:paraId="487D5D09" w14:textId="05F544A9" w:rsidR="00E24688" w:rsidRDefault="00E24688" w:rsidP="00D01DAD">
      <w:pPr>
        <w:rPr>
          <w:lang w:val="en-GB"/>
        </w:rPr>
      </w:pPr>
    </w:p>
    <w:p w14:paraId="77F06A55" w14:textId="6D422B1A" w:rsidR="00D01DAD" w:rsidRPr="00D01DAD" w:rsidRDefault="00D01DAD" w:rsidP="00D01DAD">
      <w:pPr>
        <w:rPr>
          <w:lang w:val="en-GB"/>
        </w:rPr>
      </w:pPr>
      <w:r w:rsidRPr="00D01DAD">
        <w:rPr>
          <w:lang w:val="en-GB"/>
        </w:rPr>
        <w:t>No counters to form a barrier between customer and salesperson, clean lines, no clutter—everything designed to lead the customer toward the jewels".</w:t>
      </w:r>
      <w:r w:rsidR="0038596A">
        <w:rPr>
          <w:lang w:val="en-GB"/>
        </w:rPr>
        <w:t xml:space="preserve"> </w:t>
      </w:r>
      <w:r w:rsidRPr="00D01DAD">
        <w:rPr>
          <w:lang w:val="en-GB"/>
        </w:rPr>
        <w:t>https://en.wikipedia.org/wiki/Andrew_Grima</w:t>
      </w:r>
    </w:p>
    <w:p w14:paraId="2BF2CA90" w14:textId="21FE9472" w:rsidR="005D5DA5" w:rsidRDefault="005D5DA5">
      <w:pPr>
        <w:rPr>
          <w:lang w:val="en-GB"/>
        </w:rPr>
      </w:pPr>
    </w:p>
    <w:p w14:paraId="05E2856D" w14:textId="6D569EBF" w:rsidR="005D5DA5" w:rsidRDefault="005D5DA5" w:rsidP="00400BBB">
      <w:pPr>
        <w:tabs>
          <w:tab w:val="left" w:pos="5529"/>
        </w:tabs>
        <w:rPr>
          <w:lang w:val="en-GB"/>
        </w:rPr>
      </w:pPr>
      <w:r>
        <w:rPr>
          <w:noProof/>
          <w:lang w:val="en-GB"/>
        </w:rPr>
        <w:drawing>
          <wp:anchor distT="0" distB="0" distL="114300" distR="114300" simplePos="0" relativeHeight="251661312" behindDoc="1" locked="0" layoutInCell="1" allowOverlap="1" wp14:anchorId="7E4DA994" wp14:editId="6C342ED9">
            <wp:simplePos x="0" y="0"/>
            <wp:positionH relativeFrom="margin">
              <wp:align>left</wp:align>
            </wp:positionH>
            <wp:positionV relativeFrom="paragraph">
              <wp:posOffset>6985</wp:posOffset>
            </wp:positionV>
            <wp:extent cx="5262664" cy="6576409"/>
            <wp:effectExtent l="0" t="0" r="0" b="0"/>
            <wp:wrapNone/>
            <wp:docPr id="1325499317"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219" cy="6585849"/>
                    </a:xfrm>
                    <a:prstGeom prst="rect">
                      <a:avLst/>
                    </a:prstGeom>
                    <a:noFill/>
                  </pic:spPr>
                </pic:pic>
              </a:graphicData>
            </a:graphic>
            <wp14:sizeRelH relativeFrom="margin">
              <wp14:pctWidth>0</wp14:pctWidth>
            </wp14:sizeRelH>
            <wp14:sizeRelV relativeFrom="margin">
              <wp14:pctHeight>0</wp14:pctHeight>
            </wp14:sizeRelV>
          </wp:anchor>
        </w:drawing>
      </w:r>
    </w:p>
    <w:p w14:paraId="5B143007" w14:textId="4AE151F9" w:rsidR="005D5DA5" w:rsidRDefault="005D5DA5">
      <w:pPr>
        <w:rPr>
          <w:lang w:val="en-GB"/>
        </w:rPr>
      </w:pPr>
    </w:p>
    <w:p w14:paraId="3CDA39A4" w14:textId="27B4FFA4" w:rsidR="005D5DA5" w:rsidRDefault="005D5DA5">
      <w:pPr>
        <w:rPr>
          <w:lang w:val="en-GB"/>
        </w:rPr>
      </w:pPr>
    </w:p>
    <w:p w14:paraId="6EBFA684" w14:textId="6E3434B7" w:rsidR="005D5DA5" w:rsidRDefault="005D5DA5">
      <w:pPr>
        <w:rPr>
          <w:lang w:val="en-GB"/>
        </w:rPr>
      </w:pPr>
    </w:p>
    <w:p w14:paraId="5242D621" w14:textId="55CAAE55" w:rsidR="005D5DA5" w:rsidRDefault="005D5DA5">
      <w:pPr>
        <w:rPr>
          <w:lang w:val="en-GB"/>
        </w:rPr>
      </w:pPr>
    </w:p>
    <w:p w14:paraId="0CA49A84" w14:textId="338557F6" w:rsidR="005D5DA5" w:rsidRDefault="005D5DA5">
      <w:pPr>
        <w:rPr>
          <w:lang w:val="en-GB"/>
        </w:rPr>
      </w:pPr>
    </w:p>
    <w:p w14:paraId="22E3F212" w14:textId="5A8749BD" w:rsidR="005D5DA5" w:rsidRDefault="005D5DA5">
      <w:pPr>
        <w:rPr>
          <w:lang w:val="en-GB"/>
        </w:rPr>
      </w:pPr>
    </w:p>
    <w:p w14:paraId="7AA51EFC" w14:textId="51B6D980" w:rsidR="005D5DA5" w:rsidRDefault="005D5DA5">
      <w:pPr>
        <w:rPr>
          <w:lang w:val="en-GB"/>
        </w:rPr>
      </w:pPr>
    </w:p>
    <w:p w14:paraId="1A8D9A1E" w14:textId="341A33D4" w:rsidR="005D5DA5" w:rsidRDefault="005D5DA5">
      <w:pPr>
        <w:rPr>
          <w:lang w:val="en-GB"/>
        </w:rPr>
      </w:pPr>
    </w:p>
    <w:p w14:paraId="496F53FC" w14:textId="49B442D9" w:rsidR="005D5DA5" w:rsidRDefault="005D5DA5">
      <w:pPr>
        <w:rPr>
          <w:lang w:val="en-GB"/>
        </w:rPr>
      </w:pPr>
    </w:p>
    <w:p w14:paraId="2146B9A8" w14:textId="266B394A" w:rsidR="005D5DA5" w:rsidRDefault="005D5DA5">
      <w:pPr>
        <w:rPr>
          <w:lang w:val="en-GB"/>
        </w:rPr>
      </w:pPr>
    </w:p>
    <w:p w14:paraId="75CBC78F" w14:textId="6EAD134C" w:rsidR="005D5DA5" w:rsidRDefault="005D5DA5">
      <w:pPr>
        <w:rPr>
          <w:lang w:val="en-GB"/>
        </w:rPr>
      </w:pPr>
    </w:p>
    <w:p w14:paraId="2B787362" w14:textId="69B4003F" w:rsidR="00FE3539" w:rsidRDefault="00FE3539">
      <w:pPr>
        <w:rPr>
          <w:lang w:val="en-GB"/>
        </w:rPr>
      </w:pPr>
    </w:p>
    <w:p w14:paraId="64BD1E6E" w14:textId="397A5BA9" w:rsidR="00FE3539" w:rsidRDefault="00FE3539">
      <w:pPr>
        <w:rPr>
          <w:lang w:val="en-GB"/>
        </w:rPr>
      </w:pPr>
      <w:r>
        <w:rPr>
          <w:noProof/>
          <w:lang w:val="en-GB"/>
        </w:rPr>
        <w:drawing>
          <wp:anchor distT="0" distB="0" distL="114300" distR="114300" simplePos="0" relativeHeight="251662336" behindDoc="0" locked="0" layoutInCell="1" allowOverlap="1" wp14:anchorId="567C0E4F" wp14:editId="601571C8">
            <wp:simplePos x="0" y="0"/>
            <wp:positionH relativeFrom="column">
              <wp:posOffset>115570</wp:posOffset>
            </wp:positionH>
            <wp:positionV relativeFrom="paragraph">
              <wp:posOffset>35128</wp:posOffset>
            </wp:positionV>
            <wp:extent cx="2440305" cy="3048635"/>
            <wp:effectExtent l="0" t="0" r="0" b="0"/>
            <wp:wrapNone/>
            <wp:docPr id="1539512443"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305" cy="3048635"/>
                    </a:xfrm>
                    <a:prstGeom prst="rect">
                      <a:avLst/>
                    </a:prstGeom>
                    <a:noFill/>
                  </pic:spPr>
                </pic:pic>
              </a:graphicData>
            </a:graphic>
          </wp:anchor>
        </w:drawing>
      </w:r>
    </w:p>
    <w:p w14:paraId="6B3BE050" w14:textId="44C829E7" w:rsidR="00FE3539" w:rsidRDefault="00FE3539">
      <w:pPr>
        <w:rPr>
          <w:lang w:val="en-GB"/>
        </w:rPr>
      </w:pPr>
    </w:p>
    <w:p w14:paraId="2B72B59D" w14:textId="208213D7" w:rsidR="00FE3539" w:rsidRDefault="00FE3539">
      <w:pPr>
        <w:rPr>
          <w:lang w:val="en-GB"/>
        </w:rPr>
      </w:pPr>
    </w:p>
    <w:p w14:paraId="30B05597" w14:textId="5A542ACE" w:rsidR="00FE3539" w:rsidRDefault="00FE3539">
      <w:pPr>
        <w:rPr>
          <w:lang w:val="en-GB"/>
        </w:rPr>
      </w:pPr>
    </w:p>
    <w:p w14:paraId="0C413109" w14:textId="2EB4F666" w:rsidR="00FE3539" w:rsidRDefault="00FE3539">
      <w:pPr>
        <w:rPr>
          <w:lang w:val="en-GB"/>
        </w:rPr>
      </w:pPr>
    </w:p>
    <w:p w14:paraId="52575DDB" w14:textId="77777777" w:rsidR="00FE3539" w:rsidRDefault="00FE3539">
      <w:pPr>
        <w:rPr>
          <w:lang w:val="en-GB"/>
        </w:rPr>
      </w:pPr>
    </w:p>
    <w:p w14:paraId="49EC0F05" w14:textId="77777777" w:rsidR="00FE3539" w:rsidRDefault="00FE3539">
      <w:pPr>
        <w:rPr>
          <w:lang w:val="en-GB"/>
        </w:rPr>
      </w:pPr>
    </w:p>
    <w:p w14:paraId="7939B80A" w14:textId="77777777" w:rsidR="00FE3539" w:rsidRDefault="00FE3539">
      <w:pPr>
        <w:rPr>
          <w:lang w:val="en-GB"/>
        </w:rPr>
      </w:pPr>
    </w:p>
    <w:p w14:paraId="413FA86C" w14:textId="5EA5EFDC" w:rsidR="00FE3539" w:rsidRPr="00400BBB" w:rsidRDefault="00FE3539" w:rsidP="00FE3539">
      <w:pPr>
        <w:tabs>
          <w:tab w:val="left" w:pos="4253"/>
        </w:tabs>
        <w:rPr>
          <w:sz w:val="16"/>
          <w:szCs w:val="16"/>
          <w:lang w:val="en-GB"/>
        </w:rPr>
      </w:pPr>
      <w:r>
        <w:rPr>
          <w:sz w:val="16"/>
          <w:szCs w:val="16"/>
          <w:lang w:val="en-GB"/>
        </w:rPr>
        <w:tab/>
      </w:r>
      <w:r w:rsidRPr="00400BBB">
        <w:rPr>
          <w:sz w:val="16"/>
          <w:szCs w:val="16"/>
          <w:lang w:val="en-GB"/>
        </w:rPr>
        <w:t>Tube Bracelet, 1972</w:t>
      </w:r>
      <w:r>
        <w:rPr>
          <w:lang w:val="en-GB"/>
        </w:rPr>
        <w:tab/>
      </w:r>
    </w:p>
    <w:p w14:paraId="02E75EB8" w14:textId="77777777" w:rsidR="00FE3539" w:rsidRDefault="00FE3539" w:rsidP="00FE3539">
      <w:pPr>
        <w:tabs>
          <w:tab w:val="left" w:pos="4253"/>
        </w:tabs>
        <w:spacing w:after="0" w:line="240" w:lineRule="auto"/>
        <w:ind w:left="2608" w:firstLine="1304"/>
        <w:rPr>
          <w:sz w:val="16"/>
          <w:szCs w:val="16"/>
          <w:lang w:val="en-GB"/>
        </w:rPr>
      </w:pPr>
      <w:r>
        <w:rPr>
          <w:sz w:val="16"/>
          <w:szCs w:val="16"/>
          <w:lang w:val="en-GB"/>
        </w:rPr>
        <w:tab/>
      </w:r>
      <w:r w:rsidRPr="00400BBB">
        <w:rPr>
          <w:sz w:val="16"/>
          <w:szCs w:val="16"/>
          <w:lang w:val="en-GB"/>
        </w:rPr>
        <w:t xml:space="preserve">18ct. yellow gold line engraved tubes, </w:t>
      </w:r>
    </w:p>
    <w:p w14:paraId="422D01F0" w14:textId="0129692D" w:rsidR="00FE3539" w:rsidRPr="005D5DA5" w:rsidRDefault="00FE3539" w:rsidP="00FE3539">
      <w:pPr>
        <w:tabs>
          <w:tab w:val="left" w:pos="4253"/>
        </w:tabs>
        <w:spacing w:after="0" w:line="240" w:lineRule="auto"/>
        <w:ind w:left="2608" w:firstLine="1304"/>
        <w:rPr>
          <w:sz w:val="16"/>
          <w:szCs w:val="16"/>
          <w:lang w:val="en-GB"/>
        </w:rPr>
      </w:pPr>
      <w:r>
        <w:rPr>
          <w:sz w:val="16"/>
          <w:szCs w:val="16"/>
          <w:lang w:val="en-GB"/>
        </w:rPr>
        <w:tab/>
      </w:r>
      <w:r w:rsidRPr="00400BBB">
        <w:rPr>
          <w:sz w:val="16"/>
          <w:szCs w:val="16"/>
          <w:lang w:val="en-GB"/>
        </w:rPr>
        <w:t>some accented with diamonds.</w:t>
      </w:r>
      <w:r w:rsidRPr="00400BBB">
        <w:rPr>
          <w:sz w:val="16"/>
          <w:szCs w:val="16"/>
          <w:lang w:val="en-GB"/>
        </w:rPr>
        <w:tab/>
      </w:r>
    </w:p>
    <w:p w14:paraId="5A96D391" w14:textId="77777777" w:rsidR="00FE3539" w:rsidRDefault="00FE3539">
      <w:pPr>
        <w:rPr>
          <w:sz w:val="16"/>
          <w:szCs w:val="16"/>
          <w:lang w:val="en-GB"/>
        </w:rPr>
      </w:pPr>
    </w:p>
    <w:p w14:paraId="32F90B1B" w14:textId="31BAEA49" w:rsidR="00FE3539" w:rsidRDefault="00FE3539" w:rsidP="00FE3539">
      <w:pPr>
        <w:tabs>
          <w:tab w:val="left" w:pos="284"/>
        </w:tabs>
        <w:rPr>
          <w:lang w:val="en-GB"/>
        </w:rPr>
      </w:pPr>
      <w:r>
        <w:rPr>
          <w:sz w:val="16"/>
          <w:szCs w:val="16"/>
          <w:lang w:val="en-GB"/>
        </w:rPr>
        <w:tab/>
      </w:r>
      <w:r w:rsidRPr="00400BBB">
        <w:rPr>
          <w:sz w:val="16"/>
          <w:szCs w:val="16"/>
          <w:lang w:val="en-GB"/>
        </w:rPr>
        <w:t>Tube Earrings, 1975</w:t>
      </w:r>
    </w:p>
    <w:p w14:paraId="6EDAF5C2" w14:textId="6ABACA2F" w:rsidR="00FE3539" w:rsidRPr="00400BBB" w:rsidRDefault="00FE3539" w:rsidP="00FE3539">
      <w:pPr>
        <w:tabs>
          <w:tab w:val="left" w:pos="284"/>
        </w:tabs>
        <w:rPr>
          <w:sz w:val="16"/>
          <w:szCs w:val="16"/>
          <w:lang w:val="en-GB"/>
        </w:rPr>
      </w:pPr>
      <w:r>
        <w:rPr>
          <w:sz w:val="16"/>
          <w:szCs w:val="16"/>
          <w:lang w:val="en-GB"/>
        </w:rPr>
        <w:tab/>
      </w:r>
      <w:r w:rsidRPr="00400BBB">
        <w:rPr>
          <w:sz w:val="16"/>
          <w:szCs w:val="16"/>
          <w:lang w:val="en-GB"/>
        </w:rPr>
        <w:t>18ct. yellow gold line-engraved tubes set with diamonds.</w:t>
      </w:r>
    </w:p>
    <w:p w14:paraId="6112FE3F" w14:textId="1AEB5AD9" w:rsidR="00FE3539" w:rsidRPr="005D5DA5" w:rsidRDefault="00FE3539" w:rsidP="00FE3539">
      <w:pPr>
        <w:tabs>
          <w:tab w:val="left" w:pos="284"/>
        </w:tabs>
        <w:rPr>
          <w:sz w:val="16"/>
          <w:szCs w:val="16"/>
          <w:lang w:val="en-GB"/>
        </w:rPr>
      </w:pPr>
      <w:r>
        <w:rPr>
          <w:sz w:val="16"/>
          <w:szCs w:val="16"/>
          <w:lang w:val="en-GB"/>
        </w:rPr>
        <w:tab/>
      </w:r>
      <w:r w:rsidRPr="005D5DA5">
        <w:rPr>
          <w:sz w:val="16"/>
          <w:szCs w:val="16"/>
          <w:lang w:val="en-GB"/>
        </w:rPr>
        <w:t>https://grimajewellery.com/the-collection/bracelets/</w:t>
      </w:r>
    </w:p>
    <w:p w14:paraId="0934AE63" w14:textId="77777777" w:rsidR="00FE3539" w:rsidRDefault="00FE3539">
      <w:pPr>
        <w:rPr>
          <w:lang w:val="en-GB"/>
        </w:rPr>
      </w:pPr>
    </w:p>
    <w:p w14:paraId="1F21763A" w14:textId="4512BE51" w:rsidR="00DD3C00" w:rsidRPr="00DD3C00" w:rsidRDefault="00DD3C00">
      <w:pPr>
        <w:rPr>
          <w:lang w:val="en-GB"/>
        </w:rPr>
      </w:pPr>
      <w:r w:rsidRPr="00DD3C00">
        <w:rPr>
          <w:lang w:val="en-GB"/>
        </w:rPr>
        <w:lastRenderedPageBreak/>
        <w:t>Since Andrew’s death in 2007, his wife Jojo and daughter Francesca continue the tradition of creating highly original handmade jewellery. A limited collection of 20 to 30 pieces is created each year as only a handful of goldsmiths, most of whom have been employed by Grima for over 40 years, possess the skills required to make these unique pieces. Jojo and Francesca also accept requests for bespoke designs and offer a large selection of vintage pieces. https://grimajewellery.com/about-grima/our-story/</w:t>
      </w:r>
    </w:p>
    <w:p w14:paraId="528F6A94" w14:textId="687F19E2" w:rsidR="00DD3C00" w:rsidRDefault="00DD3C00">
      <w:pPr>
        <w:rPr>
          <w:lang w:val="en-GB"/>
        </w:rPr>
      </w:pPr>
    </w:p>
    <w:p w14:paraId="763954A8" w14:textId="46717639" w:rsidR="00DD3C00" w:rsidRDefault="00FE3539">
      <w:pPr>
        <w:rPr>
          <w:lang w:val="en-GB"/>
        </w:rPr>
      </w:pPr>
      <w:r>
        <w:rPr>
          <w:noProof/>
        </w:rPr>
        <w:drawing>
          <wp:anchor distT="0" distB="0" distL="114300" distR="114300" simplePos="0" relativeHeight="251669504" behindDoc="0" locked="0" layoutInCell="1" allowOverlap="1" wp14:anchorId="78490E81" wp14:editId="141DFC4E">
            <wp:simplePos x="0" y="0"/>
            <wp:positionH relativeFrom="margin">
              <wp:align>left</wp:align>
            </wp:positionH>
            <wp:positionV relativeFrom="paragraph">
              <wp:posOffset>56366</wp:posOffset>
            </wp:positionV>
            <wp:extent cx="6086161" cy="6536988"/>
            <wp:effectExtent l="0" t="0" r="0" b="0"/>
            <wp:wrapNone/>
            <wp:docPr id="1049594376" name="Kuva 11" descr="Kuva, joka sisältää kohteen vaate, teksti, jalkineet, henkilö&#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94376" name="Kuva 11" descr="Kuva, joka sisältää kohteen vaate, teksti, jalkineet, henkilö&#10;&#10;Tekoälyllä luotu sisältö voi olla virheellistä."/>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161" cy="6536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2A008" w14:textId="321ABA7F" w:rsidR="00DD3C00" w:rsidRDefault="00DD3C00">
      <w:pPr>
        <w:rPr>
          <w:lang w:val="en-GB"/>
        </w:rPr>
      </w:pPr>
    </w:p>
    <w:p w14:paraId="54566A29" w14:textId="4BFB23E7" w:rsidR="00DD3C00" w:rsidRDefault="00DD3C00">
      <w:pPr>
        <w:rPr>
          <w:lang w:val="en-GB"/>
        </w:rPr>
      </w:pPr>
    </w:p>
    <w:p w14:paraId="5E400E0F" w14:textId="62C5344F" w:rsidR="00DD3C00" w:rsidRDefault="00DD3C00">
      <w:pPr>
        <w:rPr>
          <w:lang w:val="en-GB"/>
        </w:rPr>
      </w:pPr>
    </w:p>
    <w:p w14:paraId="6E602836" w14:textId="022B848C" w:rsidR="00DD3C00" w:rsidRDefault="00DD3C00">
      <w:pPr>
        <w:rPr>
          <w:lang w:val="en-GB"/>
        </w:rPr>
      </w:pPr>
    </w:p>
    <w:p w14:paraId="0E7E58B2" w14:textId="7098AA5B" w:rsidR="00DD3C00" w:rsidRDefault="00DD3C00">
      <w:pPr>
        <w:rPr>
          <w:lang w:val="en-GB"/>
        </w:rPr>
      </w:pPr>
    </w:p>
    <w:p w14:paraId="23FB8A06" w14:textId="775CB4DA" w:rsidR="00DD3C00" w:rsidRDefault="00DD3C00">
      <w:pPr>
        <w:rPr>
          <w:lang w:val="en-GB"/>
        </w:rPr>
      </w:pPr>
    </w:p>
    <w:p w14:paraId="61F10DE3" w14:textId="1D0B5B65" w:rsidR="00DD3C00" w:rsidRDefault="00DD3C00">
      <w:pPr>
        <w:rPr>
          <w:lang w:val="en-GB"/>
        </w:rPr>
      </w:pPr>
    </w:p>
    <w:p w14:paraId="032B37C4" w14:textId="77777777" w:rsidR="00DD3C00" w:rsidRDefault="00DD3C00">
      <w:pPr>
        <w:rPr>
          <w:lang w:val="en-GB"/>
        </w:rPr>
      </w:pPr>
    </w:p>
    <w:p w14:paraId="25F51A44" w14:textId="738FC339" w:rsidR="00DD3C00" w:rsidRDefault="00DD3C00">
      <w:pPr>
        <w:rPr>
          <w:lang w:val="en-GB"/>
        </w:rPr>
      </w:pPr>
    </w:p>
    <w:p w14:paraId="0335ADFA" w14:textId="7A1E68E8" w:rsidR="00DD3C00" w:rsidRDefault="00DD3C00">
      <w:pPr>
        <w:rPr>
          <w:lang w:val="en-GB"/>
        </w:rPr>
      </w:pPr>
    </w:p>
    <w:p w14:paraId="27E6E6B9" w14:textId="473B283D" w:rsidR="00DD3C00" w:rsidRDefault="00DD3C00">
      <w:pPr>
        <w:rPr>
          <w:lang w:val="en-GB"/>
        </w:rPr>
      </w:pPr>
    </w:p>
    <w:p w14:paraId="64889D19" w14:textId="6D619EBD" w:rsidR="00DD3C00" w:rsidRDefault="00DD3C00">
      <w:pPr>
        <w:rPr>
          <w:lang w:val="en-GB"/>
        </w:rPr>
      </w:pPr>
    </w:p>
    <w:p w14:paraId="59043D97" w14:textId="3BFB94A5" w:rsidR="00DD3C00" w:rsidRDefault="00DD3C00">
      <w:pPr>
        <w:rPr>
          <w:lang w:val="en-GB"/>
        </w:rPr>
      </w:pPr>
    </w:p>
    <w:p w14:paraId="6FF84FFD" w14:textId="77777777" w:rsidR="0080251C" w:rsidRDefault="0080251C">
      <w:pPr>
        <w:rPr>
          <w:lang w:val="en-GB"/>
        </w:rPr>
      </w:pPr>
    </w:p>
    <w:p w14:paraId="33A307B4" w14:textId="77777777" w:rsidR="0080251C" w:rsidRDefault="0080251C">
      <w:pPr>
        <w:rPr>
          <w:lang w:val="en-GB"/>
        </w:rPr>
      </w:pPr>
    </w:p>
    <w:p w14:paraId="013BD86C" w14:textId="77777777" w:rsidR="0080251C" w:rsidRDefault="0080251C">
      <w:pPr>
        <w:rPr>
          <w:lang w:val="en-GB"/>
        </w:rPr>
      </w:pPr>
    </w:p>
    <w:p w14:paraId="0B0E9C28" w14:textId="77777777" w:rsidR="0080251C" w:rsidRDefault="0080251C">
      <w:pPr>
        <w:rPr>
          <w:lang w:val="en-GB"/>
        </w:rPr>
      </w:pPr>
    </w:p>
    <w:p w14:paraId="16076073" w14:textId="77777777" w:rsidR="0080251C" w:rsidRDefault="0080251C">
      <w:pPr>
        <w:rPr>
          <w:lang w:val="en-GB"/>
        </w:rPr>
      </w:pPr>
    </w:p>
    <w:p w14:paraId="44D2BA02" w14:textId="77777777" w:rsidR="0080251C" w:rsidRDefault="0080251C">
      <w:pPr>
        <w:rPr>
          <w:lang w:val="en-GB"/>
        </w:rPr>
      </w:pPr>
    </w:p>
    <w:p w14:paraId="45FA1CD9" w14:textId="77777777" w:rsidR="0080251C" w:rsidRDefault="0080251C">
      <w:pPr>
        <w:rPr>
          <w:lang w:val="en-GB"/>
        </w:rPr>
      </w:pPr>
    </w:p>
    <w:p w14:paraId="26B797AD" w14:textId="69F01792" w:rsidR="00FE3539" w:rsidRDefault="00FE3539">
      <w:pPr>
        <w:rPr>
          <w:lang w:val="en-GB"/>
        </w:rPr>
      </w:pPr>
      <w:r w:rsidRPr="00FE3539">
        <w:rPr>
          <w:lang w:val="en-GB"/>
        </w:rPr>
        <w:t>https://grimajewellery.com/press/60-broadsheet-london/</w:t>
      </w:r>
    </w:p>
    <w:p w14:paraId="313D4A32" w14:textId="77777777" w:rsidR="0080251C" w:rsidRDefault="0080251C">
      <w:pPr>
        <w:rPr>
          <w:lang w:val="en-GB"/>
        </w:rPr>
      </w:pPr>
    </w:p>
    <w:p w14:paraId="44192E9C" w14:textId="77777777" w:rsidR="00DD3C00" w:rsidRDefault="00DD3C00">
      <w:pPr>
        <w:rPr>
          <w:lang w:val="en-GB"/>
        </w:rPr>
      </w:pPr>
    </w:p>
    <w:p w14:paraId="3AF0C89F" w14:textId="77777777" w:rsidR="00DD3C00" w:rsidRDefault="00DD3C00">
      <w:pPr>
        <w:rPr>
          <w:lang w:val="en-GB"/>
        </w:rPr>
      </w:pPr>
    </w:p>
    <w:p w14:paraId="2B0ACFEE" w14:textId="77777777" w:rsidR="00DD3C00" w:rsidRDefault="00DD3C00">
      <w:pPr>
        <w:rPr>
          <w:lang w:val="en-GB"/>
        </w:rPr>
      </w:pPr>
    </w:p>
    <w:p w14:paraId="75FFF8B3" w14:textId="1E92E3E9" w:rsidR="005D5DA5" w:rsidRDefault="005D5DA5">
      <w:pPr>
        <w:rPr>
          <w:lang w:val="en-GB"/>
        </w:rPr>
      </w:pPr>
    </w:p>
    <w:p w14:paraId="23CD1982" w14:textId="043E1832" w:rsidR="00CD555F" w:rsidRDefault="00974D82" w:rsidP="00CD555F">
      <w:pPr>
        <w:rPr>
          <w:lang w:val="en-GB"/>
        </w:rPr>
      </w:pPr>
      <w:r>
        <w:rPr>
          <w:lang w:val="en-GB"/>
        </w:rPr>
        <w:t>Lähteet:</w:t>
      </w:r>
    </w:p>
    <w:p w14:paraId="0E58583C" w14:textId="77777777" w:rsidR="00CD555F" w:rsidRDefault="00CD555F" w:rsidP="00CD555F">
      <w:pPr>
        <w:rPr>
          <w:lang w:val="en-GB"/>
        </w:rPr>
      </w:pPr>
      <w:r w:rsidRPr="00FE3695">
        <w:rPr>
          <w:lang w:val="en-GB"/>
        </w:rPr>
        <w:t>https://en.wikipedia.org/wiki/Andrew_Grima</w:t>
      </w:r>
    </w:p>
    <w:p w14:paraId="6E3DBEA0" w14:textId="77777777" w:rsidR="00CD555F" w:rsidRPr="00D74CD2" w:rsidRDefault="00CD555F" w:rsidP="00CD555F">
      <w:pPr>
        <w:rPr>
          <w:lang w:val="en-GB"/>
        </w:rPr>
      </w:pPr>
      <w:r w:rsidRPr="00FE3695">
        <w:rPr>
          <w:lang w:val="en-GB"/>
        </w:rPr>
        <w:t>https://grimajewellery.com/the-book/</w:t>
      </w:r>
    </w:p>
    <w:p w14:paraId="1F1DD79C" w14:textId="48958757" w:rsidR="00D74CD2" w:rsidRDefault="00097D26">
      <w:pPr>
        <w:rPr>
          <w:lang w:val="en-GB"/>
        </w:rPr>
      </w:pPr>
      <w:r w:rsidRPr="00B53FA8">
        <w:rPr>
          <w:lang w:val="en-GB"/>
        </w:rPr>
        <w:t>https://grimajewellery.com/</w:t>
      </w:r>
    </w:p>
    <w:p w14:paraId="78D3101B" w14:textId="4148B405" w:rsidR="00097D26" w:rsidRDefault="00B53FA8">
      <w:pPr>
        <w:rPr>
          <w:lang w:val="en-GB"/>
        </w:rPr>
      </w:pPr>
      <w:r w:rsidRPr="00B53FA8">
        <w:rPr>
          <w:lang w:val="en-GB"/>
        </w:rPr>
        <w:t>https://www.winterson.co.uk/blog/impressionist-jewels-andrew-grima/</w:t>
      </w:r>
    </w:p>
    <w:p w14:paraId="36D8C3A9" w14:textId="7274F151" w:rsidR="00B53FA8" w:rsidRDefault="00DD3C00">
      <w:pPr>
        <w:rPr>
          <w:lang w:val="en-GB"/>
        </w:rPr>
      </w:pPr>
      <w:r w:rsidRPr="00DD3C00">
        <w:rPr>
          <w:lang w:val="en-GB"/>
        </w:rPr>
        <w:t>https://timesofmalta.com/article/Jewellery-from-the-Maltese-islands.463771</w:t>
      </w:r>
    </w:p>
    <w:p w14:paraId="0F45947D" w14:textId="307B5500" w:rsidR="00DD3C00" w:rsidRPr="00FE3695" w:rsidRDefault="00DD3C00">
      <w:pPr>
        <w:rPr>
          <w:lang w:val="en-GB"/>
        </w:rPr>
      </w:pPr>
      <w:r w:rsidRPr="00DD3C00">
        <w:rPr>
          <w:lang w:val="en-GB"/>
        </w:rPr>
        <w:t>https://grimajewellery.com/about-grima/our-story/</w:t>
      </w:r>
    </w:p>
    <w:sectPr w:rsidR="00DD3C00" w:rsidRPr="00FE3695" w:rsidSect="00400BBB">
      <w:pgSz w:w="11906" w:h="16838"/>
      <w:pgMar w:top="709" w:right="849"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7B7"/>
    <w:rsid w:val="00097D26"/>
    <w:rsid w:val="00277E7C"/>
    <w:rsid w:val="0038596A"/>
    <w:rsid w:val="00400BBB"/>
    <w:rsid w:val="004256E3"/>
    <w:rsid w:val="005D5DA5"/>
    <w:rsid w:val="0080251C"/>
    <w:rsid w:val="00974D82"/>
    <w:rsid w:val="009B67B7"/>
    <w:rsid w:val="00A2527A"/>
    <w:rsid w:val="00B53FA8"/>
    <w:rsid w:val="00C43FC5"/>
    <w:rsid w:val="00CD555F"/>
    <w:rsid w:val="00D01DAD"/>
    <w:rsid w:val="00D311A0"/>
    <w:rsid w:val="00D74CD2"/>
    <w:rsid w:val="00DD3C00"/>
    <w:rsid w:val="00E10020"/>
    <w:rsid w:val="00E24688"/>
    <w:rsid w:val="00EC06B0"/>
    <w:rsid w:val="00FE3539"/>
    <w:rsid w:val="00FE36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95175"/>
  <w15:chartTrackingRefBased/>
  <w15:docId w15:val="{22A50FBE-4A40-47A4-A45D-E1A2C2A2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i-F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9B67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9B67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9B67B7"/>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9B67B7"/>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9B67B7"/>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9B67B7"/>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9B67B7"/>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9B67B7"/>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9B67B7"/>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9B67B7"/>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9B67B7"/>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9B67B7"/>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9B67B7"/>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9B67B7"/>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9B67B7"/>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9B67B7"/>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9B67B7"/>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9B67B7"/>
    <w:rPr>
      <w:rFonts w:eastAsiaTheme="majorEastAsia" w:cstheme="majorBidi"/>
      <w:color w:val="272727" w:themeColor="text1" w:themeTint="D8"/>
    </w:rPr>
  </w:style>
  <w:style w:type="paragraph" w:styleId="Otsikko">
    <w:name w:val="Title"/>
    <w:basedOn w:val="Normaali"/>
    <w:next w:val="Normaali"/>
    <w:link w:val="OtsikkoChar"/>
    <w:uiPriority w:val="10"/>
    <w:qFormat/>
    <w:rsid w:val="009B67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9B67B7"/>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9B67B7"/>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9B67B7"/>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9B67B7"/>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9B67B7"/>
    <w:rPr>
      <w:i/>
      <w:iCs/>
      <w:color w:val="404040" w:themeColor="text1" w:themeTint="BF"/>
    </w:rPr>
  </w:style>
  <w:style w:type="paragraph" w:styleId="Luettelokappale">
    <w:name w:val="List Paragraph"/>
    <w:basedOn w:val="Normaali"/>
    <w:uiPriority w:val="34"/>
    <w:qFormat/>
    <w:rsid w:val="009B67B7"/>
    <w:pPr>
      <w:ind w:left="720"/>
      <w:contextualSpacing/>
    </w:pPr>
  </w:style>
  <w:style w:type="character" w:styleId="Voimakaskorostus">
    <w:name w:val="Intense Emphasis"/>
    <w:basedOn w:val="Kappaleenoletusfontti"/>
    <w:uiPriority w:val="21"/>
    <w:qFormat/>
    <w:rsid w:val="009B67B7"/>
    <w:rPr>
      <w:i/>
      <w:iCs/>
      <w:color w:val="0F4761" w:themeColor="accent1" w:themeShade="BF"/>
    </w:rPr>
  </w:style>
  <w:style w:type="paragraph" w:styleId="Erottuvalainaus">
    <w:name w:val="Intense Quote"/>
    <w:basedOn w:val="Normaali"/>
    <w:next w:val="Normaali"/>
    <w:link w:val="ErottuvalainausChar"/>
    <w:uiPriority w:val="30"/>
    <w:qFormat/>
    <w:rsid w:val="009B67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9B67B7"/>
    <w:rPr>
      <w:i/>
      <w:iCs/>
      <w:color w:val="0F4761" w:themeColor="accent1" w:themeShade="BF"/>
    </w:rPr>
  </w:style>
  <w:style w:type="character" w:styleId="Erottuvaviittaus">
    <w:name w:val="Intense Reference"/>
    <w:basedOn w:val="Kappaleenoletusfontti"/>
    <w:uiPriority w:val="32"/>
    <w:qFormat/>
    <w:rsid w:val="009B67B7"/>
    <w:rPr>
      <w:b/>
      <w:bCs/>
      <w:smallCaps/>
      <w:color w:val="0F4761" w:themeColor="accent1" w:themeShade="BF"/>
      <w:spacing w:val="5"/>
    </w:rPr>
  </w:style>
  <w:style w:type="character" w:styleId="Hyperlinkki">
    <w:name w:val="Hyperlink"/>
    <w:basedOn w:val="Kappaleenoletusfontti"/>
    <w:uiPriority w:val="99"/>
    <w:unhideWhenUsed/>
    <w:rsid w:val="00097D26"/>
    <w:rPr>
      <w:color w:val="467886" w:themeColor="hyperlink"/>
      <w:u w:val="single"/>
    </w:rPr>
  </w:style>
  <w:style w:type="character" w:styleId="Ratkaisematonmaininta">
    <w:name w:val="Unresolved Mention"/>
    <w:basedOn w:val="Kappaleenoletusfontti"/>
    <w:uiPriority w:val="99"/>
    <w:semiHidden/>
    <w:unhideWhenUsed/>
    <w:rsid w:val="00097D26"/>
    <w:rPr>
      <w:color w:val="605E5C"/>
      <w:shd w:val="clear" w:color="auto" w:fill="E1DFDD"/>
    </w:rPr>
  </w:style>
  <w:style w:type="paragraph" w:styleId="Eivli">
    <w:name w:val="No Spacing"/>
    <w:link w:val="EivliChar"/>
    <w:uiPriority w:val="1"/>
    <w:qFormat/>
    <w:rsid w:val="00CD555F"/>
    <w:pPr>
      <w:spacing w:after="0" w:line="240" w:lineRule="auto"/>
    </w:pPr>
    <w:rPr>
      <w:rFonts w:eastAsiaTheme="minorEastAsia"/>
      <w:kern w:val="0"/>
      <w:sz w:val="22"/>
      <w:szCs w:val="22"/>
      <w:lang w:eastAsia="fi-FI"/>
      <w14:ligatures w14:val="none"/>
    </w:rPr>
  </w:style>
  <w:style w:type="character" w:customStyle="1" w:styleId="EivliChar">
    <w:name w:val="Ei väliä Char"/>
    <w:basedOn w:val="Kappaleenoletusfontti"/>
    <w:link w:val="Eivli"/>
    <w:uiPriority w:val="1"/>
    <w:rsid w:val="00CD555F"/>
    <w:rPr>
      <w:rFonts w:eastAsiaTheme="minorEastAsia"/>
      <w:kern w:val="0"/>
      <w:sz w:val="22"/>
      <w:szCs w:val="22"/>
      <w:lang w:eastAsia="fi-F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171</TotalTime>
  <Pages>6</Pages>
  <Words>533</Words>
  <Characters>4325</Characters>
  <Application>Microsoft Office Word</Application>
  <DocSecurity>0</DocSecurity>
  <Lines>36</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Marjut Vulli</dc:creator>
  <cp:keywords/>
  <dc:description/>
  <cp:lastModifiedBy>Marjut Vulli</cp:lastModifiedBy>
  <cp:revision>6</cp:revision>
  <dcterms:created xsi:type="dcterms:W3CDTF">2026-01-29T21:13:00Z</dcterms:created>
  <dcterms:modified xsi:type="dcterms:W3CDTF">2026-01-30T00:04:00Z</dcterms:modified>
</cp:coreProperties>
</file>